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993508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993508">
        <w:rPr>
          <w:rFonts w:cs="Arial"/>
          <w:sz w:val="22"/>
          <w:szCs w:val="22"/>
          <w:lang w:val="ro-RO"/>
        </w:rPr>
        <w:t>SPECIFICATIE TEHNICA</w:t>
      </w:r>
    </w:p>
    <w:p w:rsidR="001A03D8" w:rsidRPr="0099350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8B5DBB" w:rsidRPr="00993508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993508">
        <w:rPr>
          <w:rFonts w:ascii="Arial" w:hAnsi="Arial" w:cs="Arial"/>
          <w:b/>
          <w:sz w:val="22"/>
          <w:szCs w:val="22"/>
        </w:rPr>
        <w:t xml:space="preserve">Denumire: </w:t>
      </w:r>
      <w:r w:rsidR="00993508" w:rsidRPr="00993508">
        <w:rPr>
          <w:rFonts w:ascii="Arial" w:hAnsi="Arial" w:cs="Arial"/>
          <w:b/>
          <w:sz w:val="22"/>
          <w:szCs w:val="22"/>
        </w:rPr>
        <w:t>Analizor gaze in sange POC</w:t>
      </w:r>
    </w:p>
    <w:p w:rsidR="001A03D8" w:rsidRPr="0099350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993508">
        <w:rPr>
          <w:rFonts w:ascii="Arial" w:hAnsi="Arial" w:cs="Arial"/>
          <w:b/>
          <w:sz w:val="22"/>
          <w:szCs w:val="22"/>
        </w:rPr>
        <w:t>Model / Tip:</w:t>
      </w:r>
      <w:r w:rsidRPr="00993508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993508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r w:rsidRPr="00993508">
        <w:rPr>
          <w:rFonts w:ascii="Arial" w:hAnsi="Arial" w:cs="Arial"/>
          <w:b/>
          <w:sz w:val="22"/>
          <w:szCs w:val="22"/>
        </w:rPr>
        <w:t>Producator / Tara:</w:t>
      </w:r>
    </w:p>
    <w:p w:rsidR="00A04D58" w:rsidRPr="00993508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993508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993508" w:rsidTr="00332F8F">
        <w:tc>
          <w:tcPr>
            <w:tcW w:w="7920" w:type="dxa"/>
            <w:vAlign w:val="center"/>
          </w:tcPr>
          <w:p w:rsidR="004B1F98" w:rsidRPr="00993508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993508">
              <w:rPr>
                <w:rFonts w:ascii="Arial" w:hAnsi="Arial" w:cs="Arial"/>
                <w:b/>
                <w:sz w:val="22"/>
                <w:szCs w:val="22"/>
              </w:rPr>
              <w:t>Specificatie tehnica</w:t>
            </w:r>
          </w:p>
        </w:tc>
        <w:tc>
          <w:tcPr>
            <w:tcW w:w="540" w:type="dxa"/>
            <w:vAlign w:val="center"/>
          </w:tcPr>
          <w:p w:rsidR="004B1F98" w:rsidRPr="00993508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99350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993508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993508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993508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993508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</w:rPr>
              <w:t>Analizor de gaze sanguine automat de point-of-care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rPr>
                <w:rFonts w:ascii="Arial" w:hAnsi="Arial" w:cs="Arial"/>
                <w:sz w:val="22"/>
                <w:szCs w:val="22"/>
              </w:rPr>
            </w:pPr>
            <w:r w:rsidRPr="00993508">
              <w:rPr>
                <w:rFonts w:ascii="Arial" w:hAnsi="Arial" w:cs="Arial"/>
                <w:sz w:val="22"/>
                <w:szCs w:val="22"/>
              </w:rPr>
              <w:t>Echipamentul va fi de tip amplasabil pe masa si va fi furnizat cu o masa adecvata dimensiunilor echipamentului cu raft inferior pentru amplasarea eventualilor reactivi de flux si a perifericelor necesare utilizarii.</w:t>
            </w:r>
          </w:p>
          <w:p w:rsidR="00993508" w:rsidRPr="00993508" w:rsidRDefault="00993508" w:rsidP="00993508">
            <w:pPr>
              <w:pStyle w:val="NoSpacing"/>
              <w:jc w:val="both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</w:rPr>
              <w:t>Masa va dispune de roti retractabile cu nivelare pentru stabilitate si evitarea vibratiilor in timpul functionarii.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determine urmatorii parametrii minimi:  pH, pO2, pCO2, Na, K, Ca, Cl, Hct, glucoza, lactat, bilirubina, tHb, O2Hb, HHb, COHb, MetHb, sO2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poata calcula urmatorii prametrii minimi : H+, cHCO3-, ctCO2(P), FO2Hb, BE, BEecf, BB, SO2(1), P50, ctO2, ctCO2(B), pHst, cHCO3-st, PAO2, AaDO2, a/AO2, avDO2, RI, Shunt, nCa2+, AG, pHt, H+t, PCO2t, PO2t, PAO2t, AaDO2t, a/AO2t, RIt, Hct(c),MCHC, BO2, BEact, Osmolaritate, OER, Heart minute volume (Qt), P/F index, Clearance lactat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permita calculul ajustat in functie de temperatura pacientului si de parametrii de ventilatie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permita afisarea rezultatelor in diverse unitati de masura in functie de parametru (mmol, mg/dl, etc.)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jc w:val="both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aiba optiune de cartus de AutoQC sau QC extern pe 3 nivele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necesite volum redus de proba, intre 102 si 123 µl, si posibilitate de a lucra si micromode (intre 37 si 60 µl - BG sau BG_COOX)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permita lucrul cu diverse tipuri de proba : sange integral venos, sange integral arterial, sange capilar, lichid dializa, solutii apoase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Timpul de obtinere al rezultatelor sa fie de maxim 4 min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aiba posibilitatea de configurare a parametrilor de lucru cu mai multe tipuri de cartuse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93508">
              <w:rPr>
                <w:rFonts w:ascii="Arial" w:hAnsi="Arial" w:cs="Arial"/>
                <w:sz w:val="22"/>
                <w:szCs w:val="22"/>
                <w:lang w:val="ro-RO"/>
              </w:rPr>
              <w:t xml:space="preserve">Pachetul de reactivi sa include toate urmatoarele elemente: </w:t>
            </w:r>
          </w:p>
          <w:p w:rsidR="00993508" w:rsidRPr="00993508" w:rsidRDefault="00993508" w:rsidP="00993508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993508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solutii de sistem</w:t>
            </w:r>
          </w:p>
          <w:p w:rsidR="00993508" w:rsidRPr="00993508" w:rsidRDefault="00993508" w:rsidP="00993508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993508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solutii de calibrare</w:t>
            </w:r>
          </w:p>
          <w:p w:rsidR="00993508" w:rsidRPr="00993508" w:rsidRDefault="00993508" w:rsidP="00993508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993508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recipiente de reziduuri</w:t>
            </w:r>
          </w:p>
          <w:p w:rsidR="00993508" w:rsidRPr="00993508" w:rsidRDefault="00993508" w:rsidP="00993508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993508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cuvete de reactive</w:t>
            </w:r>
          </w:p>
          <w:p w:rsidR="00993508" w:rsidRPr="00993508" w:rsidRDefault="00993508" w:rsidP="00993508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Arial" w:eastAsia="MS Mincho" w:hAnsi="Arial" w:cs="Arial"/>
                <w:sz w:val="22"/>
                <w:szCs w:val="22"/>
              </w:rPr>
            </w:pPr>
            <w:r w:rsidRPr="00993508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 xml:space="preserve">tubulatura 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Stabilitatea cartusului in timpul operarii sa fie de de mai mult de 40 de zile.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permita utilizarea de cartuse cu diferite capacitati de testare insa cel mai mic cartus sa fie de 200 de teste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Pachetul de reactivi sa aiba cip de transmitere a datelor (numar de lot, data instalarii si expirarii, numarul de teste, concentratia solutiilor de calibrare, etc.) catre si de la instrument  pentru trasabilitate eficienta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 xml:space="preserve">Sa dispuna de sistem de alarmare cu 48 de ore inainte de expirarea/consumarea consumabilelor si unul la expirare/consumare 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jc w:val="both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 xml:space="preserve">Sa aiba un sistem de detectie a bulelor de aer, cheagurilor de sange, scurgeri si infundari 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fie prevazut cu sistem de protectie care sa previna detasarea accidentala a consumabilelor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lastRenderedPageBreak/>
              <w:t>Sa permita extragerea si repunerea in functiune a consumabilelor pe acelasi sau alt aparat cu memorarea numarului de teste si zile de valabilitate ramase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jc w:val="both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 xml:space="preserve">Echipamentul sa aiba un sistem de verificare a cartuselor pentru data de expirare, data instalarii, numarul de lot, numarul de teste, etc. 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Echipamentul  sa aiba un sistem de monitorizare a temperaturii pentru pachetul de reactivi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poata sa lucreze prin aspiratie din: seringa, capilare, microsampler, vacuette cu adaptor. Toate sistemele de recoltare sa fie cu LiHep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dispuan de 2 porturi separate pentru a permite lucrul cu sisteme de recoltare de diverse caliber cat si pentru utilizarea unuia sau altuia in cazul infundarii cu cheaguri.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Calibrarea sa se faca automat: 1 punct de calibrare la fiecare 60 minute (programabil la 30 sau 60 minute); doua puncte de calibrare la fiecare 12 ore (programabil la 4, 8 sau 12 ore); calibrare completa la fiecare 24 ore sau alte solutii echivalente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jc w:val="both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aiba imprimanta termica  incorporate.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aiba cititor de cod de bare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aiba protocoale incorporate POCT1-A, ASTM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aiba monitor TFT de tip touchscreen incorporat de dimensiuni de cel putin 10 inch pentru vizualizarea eficienta a infomatiilor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aiba optiunea de sistem automat Auto QC, suport mobil si posibilitate de conectare wireless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jc w:val="both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permita setarea de utilizatori multipli cu parole si nivele de acces independente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aiba disponibile indrumari grafice intuitive pentru operator, status consumabile, status calibrari si controale,ghiduri incluse in meniu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Sa aiba posibilitatea de stocare a datelor  pe USB.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464033">
        <w:tc>
          <w:tcPr>
            <w:tcW w:w="7920" w:type="dxa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hAnsi="Arial" w:cs="Arial"/>
                <w:lang w:val="ro-RO"/>
              </w:rPr>
              <w:t>Putere alimentare 220-240V, 50/60 Hz</w:t>
            </w: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93508" w:rsidRPr="00993508" w:rsidTr="00D43E65">
        <w:trPr>
          <w:trHeight w:val="67"/>
        </w:trPr>
        <w:tc>
          <w:tcPr>
            <w:tcW w:w="7920" w:type="dxa"/>
            <w:vAlign w:val="center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r w:rsidRPr="00993508">
              <w:rPr>
                <w:rFonts w:ascii="Arial" w:eastAsia="MS Mincho" w:hAnsi="Arial" w:cs="Arial"/>
                <w:b/>
                <w:bCs/>
              </w:rPr>
              <w:t>Conditii generale:</w:t>
            </w:r>
          </w:p>
        </w:tc>
        <w:tc>
          <w:tcPr>
            <w:tcW w:w="540" w:type="dxa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993508" w:rsidRPr="00993508" w:rsidRDefault="00993508" w:rsidP="00993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508" w:rsidRPr="00993508" w:rsidTr="00D43E65">
        <w:trPr>
          <w:trHeight w:val="67"/>
        </w:trPr>
        <w:tc>
          <w:tcPr>
            <w:tcW w:w="7920" w:type="dxa"/>
            <w:vAlign w:val="center"/>
          </w:tcPr>
          <w:p w:rsidR="00993508" w:rsidRPr="00993508" w:rsidRDefault="00993508" w:rsidP="00993508">
            <w:pPr>
              <w:pStyle w:val="NoSpacing"/>
              <w:rPr>
                <w:rFonts w:ascii="Arial" w:eastAsia="MS Mincho" w:hAnsi="Arial" w:cs="Arial"/>
              </w:rPr>
            </w:pPr>
            <w:r w:rsidRPr="00993508">
              <w:rPr>
                <w:rFonts w:ascii="Arial" w:eastAsia="MS Mincho" w:hAnsi="Arial" w:cs="Arial"/>
              </w:rPr>
              <w:t>Transportul pana la sediul beneficiarului, instalarea si instruirea personalului sunt servicii incluse in pretul ofertat. Se va anexa o declaratie pe proprie raspundere</w:t>
            </w:r>
          </w:p>
        </w:tc>
        <w:tc>
          <w:tcPr>
            <w:tcW w:w="540" w:type="dxa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993508" w:rsidRPr="00993508" w:rsidRDefault="00993508" w:rsidP="009935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993508" w:rsidRPr="00993508" w:rsidRDefault="00993508" w:rsidP="00993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993508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993508" w:rsidSect="000E390F">
      <w:pgSz w:w="12240" w:h="15840"/>
      <w:pgMar w:top="900" w:right="720" w:bottom="12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72C7" w:rsidRDefault="005C72C7" w:rsidP="00F17007">
      <w:r>
        <w:separator/>
      </w:r>
    </w:p>
  </w:endnote>
  <w:endnote w:type="continuationSeparator" w:id="0">
    <w:p w:rsidR="005C72C7" w:rsidRDefault="005C72C7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72C7" w:rsidRDefault="005C72C7" w:rsidP="00F17007">
      <w:r>
        <w:separator/>
      </w:r>
    </w:p>
  </w:footnote>
  <w:footnote w:type="continuationSeparator" w:id="0">
    <w:p w:rsidR="005C72C7" w:rsidRDefault="005C72C7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8657E3"/>
    <w:multiLevelType w:val="hybridMultilevel"/>
    <w:tmpl w:val="BC3275C2"/>
    <w:lvl w:ilvl="0" w:tplc="8E0E32D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43599"/>
    <w:multiLevelType w:val="hybridMultilevel"/>
    <w:tmpl w:val="03DC53CC"/>
    <w:lvl w:ilvl="0" w:tplc="9D4008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6D0214F"/>
    <w:multiLevelType w:val="hybridMultilevel"/>
    <w:tmpl w:val="C82E3D2E"/>
    <w:lvl w:ilvl="0" w:tplc="9DA40D4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3669"/>
    <w:multiLevelType w:val="hybridMultilevel"/>
    <w:tmpl w:val="FA7E7536"/>
    <w:lvl w:ilvl="0" w:tplc="7A3235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2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4" w15:restartNumberingAfterBreak="0">
    <w:nsid w:val="40B34BA8"/>
    <w:multiLevelType w:val="hybridMultilevel"/>
    <w:tmpl w:val="8D6AB234"/>
    <w:lvl w:ilvl="0" w:tplc="40FA0476">
      <w:start w:val="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6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573A15E3"/>
    <w:multiLevelType w:val="hybridMultilevel"/>
    <w:tmpl w:val="440AC44C"/>
    <w:lvl w:ilvl="0" w:tplc="D812B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3381">
    <w:abstractNumId w:val="35"/>
  </w:num>
  <w:num w:numId="2" w16cid:durableId="838154778">
    <w:abstractNumId w:val="0"/>
  </w:num>
  <w:num w:numId="3" w16cid:durableId="1017777624">
    <w:abstractNumId w:val="1"/>
  </w:num>
  <w:num w:numId="4" w16cid:durableId="1067802420">
    <w:abstractNumId w:val="13"/>
  </w:num>
  <w:num w:numId="5" w16cid:durableId="339938015">
    <w:abstractNumId w:val="4"/>
  </w:num>
  <w:num w:numId="6" w16cid:durableId="7966099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0372045">
    <w:abstractNumId w:val="23"/>
  </w:num>
  <w:num w:numId="8" w16cid:durableId="710689744">
    <w:abstractNumId w:val="16"/>
  </w:num>
  <w:num w:numId="9" w16cid:durableId="1108544397">
    <w:abstractNumId w:val="26"/>
  </w:num>
  <w:num w:numId="10" w16cid:durableId="1133402918">
    <w:abstractNumId w:val="6"/>
  </w:num>
  <w:num w:numId="11" w16cid:durableId="11437327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112309">
    <w:abstractNumId w:val="8"/>
  </w:num>
  <w:num w:numId="13" w16cid:durableId="1599948811">
    <w:abstractNumId w:val="15"/>
  </w:num>
  <w:num w:numId="14" w16cid:durableId="162862676">
    <w:abstractNumId w:val="34"/>
  </w:num>
  <w:num w:numId="15" w16cid:durableId="1234117935">
    <w:abstractNumId w:val="9"/>
  </w:num>
  <w:num w:numId="16" w16cid:durableId="820386904">
    <w:abstractNumId w:val="12"/>
  </w:num>
  <w:num w:numId="17" w16cid:durableId="468867292">
    <w:abstractNumId w:val="7"/>
  </w:num>
  <w:num w:numId="18" w16cid:durableId="971905778">
    <w:abstractNumId w:val="17"/>
  </w:num>
  <w:num w:numId="19" w16cid:durableId="2059082510">
    <w:abstractNumId w:val="36"/>
  </w:num>
  <w:num w:numId="20" w16cid:durableId="273443802">
    <w:abstractNumId w:val="21"/>
  </w:num>
  <w:num w:numId="21" w16cid:durableId="1217738058">
    <w:abstractNumId w:val="25"/>
  </w:num>
  <w:num w:numId="22" w16cid:durableId="523977919">
    <w:abstractNumId w:val="22"/>
  </w:num>
  <w:num w:numId="23" w16cid:durableId="679819546">
    <w:abstractNumId w:val="18"/>
  </w:num>
  <w:num w:numId="24" w16cid:durableId="1621955054">
    <w:abstractNumId w:val="20"/>
  </w:num>
  <w:num w:numId="25" w16cid:durableId="59863536">
    <w:abstractNumId w:val="30"/>
  </w:num>
  <w:num w:numId="26" w16cid:durableId="1365643152">
    <w:abstractNumId w:val="5"/>
  </w:num>
  <w:num w:numId="27" w16cid:durableId="1008946346">
    <w:abstractNumId w:val="2"/>
  </w:num>
  <w:num w:numId="28" w16cid:durableId="1379160684">
    <w:abstractNumId w:val="3"/>
  </w:num>
  <w:num w:numId="29" w16cid:durableId="1242907285">
    <w:abstractNumId w:val="29"/>
  </w:num>
  <w:num w:numId="30" w16cid:durableId="514883026">
    <w:abstractNumId w:val="31"/>
  </w:num>
  <w:num w:numId="31" w16cid:durableId="586500836">
    <w:abstractNumId w:val="32"/>
  </w:num>
  <w:num w:numId="32" w16cid:durableId="1416367033">
    <w:abstractNumId w:val="33"/>
  </w:num>
  <w:num w:numId="33" w16cid:durableId="2007587375">
    <w:abstractNumId w:val="28"/>
  </w:num>
  <w:num w:numId="34" w16cid:durableId="131991137">
    <w:abstractNumId w:val="19"/>
  </w:num>
  <w:num w:numId="35" w16cid:durableId="1543208164">
    <w:abstractNumId w:val="11"/>
  </w:num>
  <w:num w:numId="36" w16cid:durableId="355233394">
    <w:abstractNumId w:val="14"/>
  </w:num>
  <w:num w:numId="37" w16cid:durableId="1419864325">
    <w:abstractNumId w:val="10"/>
  </w:num>
  <w:num w:numId="38" w16cid:durableId="10013524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C7FFA"/>
    <w:rsid w:val="000D0D04"/>
    <w:rsid w:val="000E08EA"/>
    <w:rsid w:val="000E390F"/>
    <w:rsid w:val="000E79D8"/>
    <w:rsid w:val="000F422A"/>
    <w:rsid w:val="000F5C8D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351E7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06876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2B8E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2B83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03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1C11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C72C7"/>
    <w:rsid w:val="005D043D"/>
    <w:rsid w:val="005D56C9"/>
    <w:rsid w:val="005E0C2D"/>
    <w:rsid w:val="005E2512"/>
    <w:rsid w:val="005E5033"/>
    <w:rsid w:val="005E77EF"/>
    <w:rsid w:val="005F3FF4"/>
    <w:rsid w:val="005F5A9D"/>
    <w:rsid w:val="006037E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658C6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63716"/>
    <w:rsid w:val="007722C3"/>
    <w:rsid w:val="00775582"/>
    <w:rsid w:val="00780AD1"/>
    <w:rsid w:val="007838C6"/>
    <w:rsid w:val="0078458E"/>
    <w:rsid w:val="00785314"/>
    <w:rsid w:val="0079385C"/>
    <w:rsid w:val="0079655B"/>
    <w:rsid w:val="007A0124"/>
    <w:rsid w:val="007A70D0"/>
    <w:rsid w:val="007B50F5"/>
    <w:rsid w:val="007B6FF0"/>
    <w:rsid w:val="007C3559"/>
    <w:rsid w:val="007C5068"/>
    <w:rsid w:val="007D654D"/>
    <w:rsid w:val="007D7701"/>
    <w:rsid w:val="007F4D3F"/>
    <w:rsid w:val="00810786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15163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3508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5627D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E6F6F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0804"/>
    <w:rsid w:val="00CA3BFD"/>
    <w:rsid w:val="00CA3CC1"/>
    <w:rsid w:val="00CA7E7C"/>
    <w:rsid w:val="00CD7302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DE741E"/>
    <w:rsid w:val="00E05B90"/>
    <w:rsid w:val="00E069C4"/>
    <w:rsid w:val="00E120AB"/>
    <w:rsid w:val="00E12E73"/>
    <w:rsid w:val="00E20583"/>
    <w:rsid w:val="00E20F47"/>
    <w:rsid w:val="00E22849"/>
    <w:rsid w:val="00E22C1D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87BAE"/>
    <w:rsid w:val="00E96B54"/>
    <w:rsid w:val="00E979BB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5EAC"/>
    <w:rsid w:val="00F17007"/>
    <w:rsid w:val="00F22F39"/>
    <w:rsid w:val="00F25682"/>
    <w:rsid w:val="00F273BE"/>
    <w:rsid w:val="00F31167"/>
    <w:rsid w:val="00F32BB0"/>
    <w:rsid w:val="00F3384A"/>
    <w:rsid w:val="00F35828"/>
    <w:rsid w:val="00F45A4D"/>
    <w:rsid w:val="00F50247"/>
    <w:rsid w:val="00F5554A"/>
    <w:rsid w:val="00F72F8E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9D8FD556-93BF-4247-93DD-DB474653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2025-12-10T13:35:00Z</dcterms:created>
  <dcterms:modified xsi:type="dcterms:W3CDTF">2025-12-10T13:35:00Z</dcterms:modified>
</cp:coreProperties>
</file>